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E4BCC" w:rsidRPr="0052539B" w14:paraId="76C81E88" w14:textId="77777777" w:rsidTr="001E4BCC">
        <w:tc>
          <w:tcPr>
            <w:tcW w:w="2835" w:type="dxa"/>
            <w:vAlign w:val="center"/>
          </w:tcPr>
          <w:p w14:paraId="423D86C5" w14:textId="6672CADE" w:rsidR="0052539B" w:rsidRPr="0052539B" w:rsidRDefault="00654C45" w:rsidP="001E4BCC">
            <w:pPr>
              <w:rPr>
                <w:rFonts w:asciiTheme="minorEastAsia" w:hAnsiTheme="minorEastAsia"/>
                <w:szCs w:val="21"/>
              </w:rPr>
            </w:pPr>
            <w:r w:rsidRPr="00654C45">
              <w:rPr>
                <w:rFonts w:asciiTheme="minorEastAsia" w:hAnsiTheme="minorEastAsia" w:hint="eastAsia"/>
                <w:szCs w:val="21"/>
              </w:rPr>
              <w:t>福祉心理学</w:t>
            </w:r>
          </w:p>
        </w:tc>
        <w:tc>
          <w:tcPr>
            <w:tcW w:w="1020" w:type="dxa"/>
            <w:vAlign w:val="center"/>
          </w:tcPr>
          <w:p w14:paraId="2F86421F" w14:textId="77777777" w:rsidR="0052539B" w:rsidRDefault="00654C45" w:rsidP="001E4B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  <w:p w14:paraId="67A7814F" w14:textId="5B92E57E" w:rsidR="001E4BCC" w:rsidRPr="0052539B" w:rsidRDefault="001E4BCC" w:rsidP="001E4B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4BCC"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Pr="001E4BCC">
              <w:rPr>
                <w:rFonts w:asciiTheme="minorEastAsia" w:hAnsiTheme="minorEastAsia"/>
                <w:sz w:val="16"/>
                <w:szCs w:val="21"/>
              </w:rPr>
              <w:t>1単位</w:t>
            </w:r>
            <w:proofErr w:type="gramStart"/>
            <w:r w:rsidRPr="001E4BCC">
              <w:rPr>
                <w:rFonts w:asciiTheme="minorEastAsia" w:hAnsiTheme="minorEastAsia"/>
                <w:sz w:val="16"/>
                <w:szCs w:val="21"/>
              </w:rPr>
              <w:t>め</w:t>
            </w:r>
            <w:proofErr w:type="gramEnd"/>
            <w:r w:rsidRPr="001E4BCC">
              <w:rPr>
                <w:rFonts w:asciiTheme="minorEastAsia" w:hAnsiTheme="minorEastAsia"/>
                <w:sz w:val="16"/>
                <w:szCs w:val="21"/>
              </w:rPr>
              <w:t>)</w:t>
            </w:r>
          </w:p>
        </w:tc>
        <w:tc>
          <w:tcPr>
            <w:tcW w:w="1701" w:type="dxa"/>
          </w:tcPr>
          <w:p w14:paraId="627AB2C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E4BCC" w:rsidRPr="0052539B" w:rsidRDefault="001E4BC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82A0A6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E4BCC" w:rsidRPr="0052539B" w:rsidRDefault="001E4BC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1C487631" w:rsidR="000A3C53" w:rsidRPr="00FE24C6" w:rsidRDefault="00FE24C6" w:rsidP="0052539B">
      <w:pPr>
        <w:ind w:left="420" w:hangingChars="200" w:hanging="420"/>
        <w:rPr>
          <w:szCs w:val="21"/>
        </w:rPr>
      </w:pPr>
      <w:r w:rsidRPr="00FE24C6">
        <w:rPr>
          <w:rFonts w:hint="eastAsia"/>
          <w:szCs w:val="21"/>
        </w:rPr>
        <w:t>※【</w:t>
      </w:r>
      <w:r w:rsidRPr="00FE24C6">
        <w:rPr>
          <w:rFonts w:hint="eastAsia"/>
          <w:szCs w:val="21"/>
        </w:rPr>
        <w:t>2018</w:t>
      </w:r>
      <w:r w:rsidRPr="00FE24C6">
        <w:rPr>
          <w:rFonts w:hint="eastAsia"/>
          <w:szCs w:val="21"/>
        </w:rPr>
        <w:t>年度以降入学者】</w:t>
      </w:r>
      <w:r w:rsidRPr="00FE24C6">
        <w:rPr>
          <w:rFonts w:hint="eastAsia"/>
          <w:szCs w:val="21"/>
        </w:rPr>
        <w:t>2</w:t>
      </w:r>
      <w:r w:rsidRPr="00FE24C6">
        <w:rPr>
          <w:rFonts w:hint="eastAsia"/>
          <w:szCs w:val="21"/>
        </w:rPr>
        <w:t>単位め、【</w:t>
      </w:r>
      <w:r w:rsidRPr="00FE24C6">
        <w:rPr>
          <w:rFonts w:hint="eastAsia"/>
          <w:szCs w:val="21"/>
        </w:rPr>
        <w:t>2017</w:t>
      </w:r>
      <w:r w:rsidRPr="00FE24C6">
        <w:rPr>
          <w:rFonts w:hint="eastAsia"/>
          <w:szCs w:val="21"/>
        </w:rPr>
        <w:t>年度以前入学者】</w:t>
      </w:r>
      <w:r w:rsidRPr="00FE24C6">
        <w:rPr>
          <w:rFonts w:hint="eastAsia"/>
          <w:szCs w:val="21"/>
        </w:rPr>
        <w:t>1</w:t>
      </w:r>
      <w:r w:rsidRPr="00FE24C6">
        <w:rPr>
          <w:rFonts w:hint="eastAsia"/>
          <w:szCs w:val="21"/>
        </w:rPr>
        <w:t>単位め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7DC4E49D" w:rsidR="0052539B" w:rsidRDefault="00654C45" w:rsidP="001E4BCC">
      <w:pPr>
        <w:ind w:firstLineChars="100" w:firstLine="210"/>
        <w:rPr>
          <w:szCs w:val="21"/>
        </w:rPr>
      </w:pPr>
      <w:r w:rsidRPr="00654C45">
        <w:rPr>
          <w:rFonts w:hint="eastAsia"/>
          <w:szCs w:val="21"/>
        </w:rPr>
        <w:t>福祉心理学の枠組みのひとつである人間理解が、「心理学的視点」からはどのように行われるかについてまとめ、考察しなさい。</w:t>
      </w:r>
    </w:p>
    <w:p w14:paraId="486904F2" w14:textId="77777777" w:rsidR="0052539B" w:rsidRPr="00BE1E62" w:rsidRDefault="0052539B" w:rsidP="00BE1E62"/>
    <w:p w14:paraId="24726DE4" w14:textId="1BD57A6F" w:rsidR="0052539B" w:rsidRPr="00BE1E62" w:rsidRDefault="0052539B" w:rsidP="00BE1E62">
      <w:r w:rsidRPr="00BE1E62">
        <w:rPr>
          <w:rFonts w:hint="eastAsia"/>
        </w:rPr>
        <w:t>（解　答）</w:t>
      </w:r>
    </w:p>
    <w:p w14:paraId="2D7B04E4" w14:textId="77777777" w:rsidR="001E4BCC" w:rsidRPr="00BE1E62" w:rsidRDefault="001E4BCC" w:rsidP="00BE1E62">
      <w:bookmarkStart w:id="0" w:name="_GoBack"/>
      <w:bookmarkEnd w:id="0"/>
    </w:p>
    <w:sectPr w:rsidR="001E4BCC" w:rsidRPr="00BE1E62" w:rsidSect="001E4BC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48E6" w14:textId="77777777" w:rsidR="00B70E51" w:rsidRDefault="00B70E51" w:rsidP="000A3C53">
      <w:r>
        <w:separator/>
      </w:r>
    </w:p>
  </w:endnote>
  <w:endnote w:type="continuationSeparator" w:id="0">
    <w:p w14:paraId="358698A0" w14:textId="77777777" w:rsidR="00B70E51" w:rsidRDefault="00B70E5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531579"/>
      <w:docPartObj>
        <w:docPartGallery w:val="Page Numbers (Bottom of Page)"/>
        <w:docPartUnique/>
      </w:docPartObj>
    </w:sdtPr>
    <w:sdtEndPr/>
    <w:sdtContent>
      <w:p w14:paraId="0A7DECF4" w14:textId="145FEE1E" w:rsidR="005748C8" w:rsidRDefault="00574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62" w:rsidRPr="00BE1E62">
          <w:rPr>
            <w:noProof/>
            <w:lang w:val="ja-JP"/>
          </w:rPr>
          <w:t>1</w:t>
        </w:r>
        <w:r>
          <w:fldChar w:fldCharType="end"/>
        </w:r>
      </w:p>
    </w:sdtContent>
  </w:sdt>
  <w:p w14:paraId="681F3A97" w14:textId="77777777" w:rsidR="005748C8" w:rsidRDefault="005748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0F8D" w14:textId="77777777" w:rsidR="00B70E51" w:rsidRDefault="00B70E51" w:rsidP="000A3C53">
      <w:r>
        <w:separator/>
      </w:r>
    </w:p>
  </w:footnote>
  <w:footnote w:type="continuationSeparator" w:id="0">
    <w:p w14:paraId="160C5602" w14:textId="77777777" w:rsidR="00B70E51" w:rsidRDefault="00B70E5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1E4BCC"/>
    <w:rsid w:val="00280890"/>
    <w:rsid w:val="00377A13"/>
    <w:rsid w:val="0052539B"/>
    <w:rsid w:val="005748C8"/>
    <w:rsid w:val="005C1CCB"/>
    <w:rsid w:val="006156FA"/>
    <w:rsid w:val="00654C45"/>
    <w:rsid w:val="009F4859"/>
    <w:rsid w:val="009F7B2F"/>
    <w:rsid w:val="00B70E51"/>
    <w:rsid w:val="00BE1E62"/>
    <w:rsid w:val="00E65F08"/>
    <w:rsid w:val="00F253A9"/>
    <w:rsid w:val="00F25C19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2025-03-06T05:44:00Z</dcterms:modified>
</cp:coreProperties>
</file>