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D555D" w:rsidRPr="0052539B" w14:paraId="76C81E88" w14:textId="77777777" w:rsidTr="004D555D">
        <w:tc>
          <w:tcPr>
            <w:tcW w:w="2835" w:type="dxa"/>
            <w:vAlign w:val="center"/>
          </w:tcPr>
          <w:p w14:paraId="423D86C5" w14:textId="5A06C8BA" w:rsidR="0052539B" w:rsidRPr="0052539B" w:rsidRDefault="00A97391" w:rsidP="004D555D">
            <w:pPr>
              <w:rPr>
                <w:rFonts w:asciiTheme="minorEastAsia" w:hAnsiTheme="minorEastAsia"/>
                <w:szCs w:val="21"/>
              </w:rPr>
            </w:pPr>
            <w:r w:rsidRPr="00A97391">
              <w:rPr>
                <w:rFonts w:asciiTheme="minorEastAsia" w:hAnsiTheme="minorEastAsia" w:hint="eastAsia"/>
                <w:szCs w:val="21"/>
              </w:rPr>
              <w:t>心理学実験Ⅱ</w:t>
            </w:r>
          </w:p>
        </w:tc>
        <w:tc>
          <w:tcPr>
            <w:tcW w:w="1020" w:type="dxa"/>
            <w:vAlign w:val="center"/>
          </w:tcPr>
          <w:p w14:paraId="289DA287" w14:textId="77777777" w:rsidR="004D555D" w:rsidRDefault="004D555D" w:rsidP="004D55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単位</w:t>
            </w:r>
          </w:p>
          <w:p w14:paraId="67A7814F" w14:textId="4270E6A4" w:rsidR="0052539B" w:rsidRPr="0052539B" w:rsidRDefault="004D555D" w:rsidP="004D55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004CF40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D555D" w:rsidRPr="0052539B" w:rsidRDefault="004D555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339765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D555D" w:rsidRPr="0052539B" w:rsidRDefault="004D555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6F80865F" w:rsidR="000A3C53" w:rsidRPr="0048223A" w:rsidRDefault="0048223A" w:rsidP="0048223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※スクーリング終了</w:t>
      </w:r>
      <w:r>
        <w:rPr>
          <w:rFonts w:asciiTheme="minorEastAsia" w:hAnsiTheme="minorEastAsia" w:hint="eastAsia"/>
          <w:szCs w:val="21"/>
        </w:rPr>
        <w:t>後1</w:t>
      </w:r>
      <w:r>
        <w:rPr>
          <w:rFonts w:hint="eastAsia"/>
          <w:szCs w:val="21"/>
        </w:rPr>
        <w:t>課題選択</w:t>
      </w:r>
    </w:p>
    <w:p w14:paraId="221E0972" w14:textId="480C387F" w:rsidR="00246149" w:rsidRPr="004D555D" w:rsidRDefault="0052539B" w:rsidP="0023344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246149" w:rsidRPr="004D555D">
        <w:rPr>
          <w:rFonts w:asciiTheme="minorEastAsia" w:hAnsiTheme="minorEastAsia" w:hint="eastAsia"/>
          <w:szCs w:val="21"/>
        </w:rPr>
        <w:t>課題</w:t>
      </w:r>
      <w:r w:rsidR="00233442">
        <w:rPr>
          <w:rFonts w:asciiTheme="minorEastAsia" w:hAnsiTheme="minorEastAsia" w:hint="eastAsia"/>
          <w:szCs w:val="21"/>
        </w:rPr>
        <w:t>3</w:t>
      </w:r>
      <w:r w:rsidR="004D555D" w:rsidRPr="004D555D">
        <w:rPr>
          <w:rFonts w:asciiTheme="minorEastAsia" w:hAnsiTheme="minorEastAsia" w:hint="eastAsia"/>
          <w:szCs w:val="21"/>
        </w:rPr>
        <w:t xml:space="preserve">　</w:t>
      </w:r>
      <w:r w:rsidR="00246149" w:rsidRPr="004D555D">
        <w:rPr>
          <w:rFonts w:asciiTheme="minorEastAsia" w:hAnsiTheme="minorEastAsia" w:hint="eastAsia"/>
          <w:szCs w:val="21"/>
        </w:rPr>
        <w:t>担当：</w:t>
      </w:r>
      <w:r w:rsidR="00233442" w:rsidRPr="00233442">
        <w:rPr>
          <w:rFonts w:asciiTheme="minorEastAsia" w:hAnsiTheme="minorEastAsia" w:hint="eastAsia"/>
          <w:szCs w:val="21"/>
        </w:rPr>
        <w:t>中村 修</w:t>
      </w:r>
      <w:r w:rsidR="00233442">
        <w:rPr>
          <w:rFonts w:asciiTheme="minorEastAsia" w:hAnsiTheme="minorEastAsia" w:hint="eastAsia"/>
          <w:szCs w:val="21"/>
        </w:rPr>
        <w:t xml:space="preserve"> </w:t>
      </w:r>
      <w:r w:rsidR="004D555D" w:rsidRPr="004D555D">
        <w:rPr>
          <w:rFonts w:asciiTheme="minorEastAsia" w:hAnsiTheme="minorEastAsia" w:hint="eastAsia"/>
          <w:szCs w:val="21"/>
        </w:rPr>
        <w:t>先生</w:t>
      </w:r>
    </w:p>
    <w:p w14:paraId="161C7704" w14:textId="3617FC0B" w:rsidR="00D77B8B" w:rsidRPr="00233442" w:rsidRDefault="00233442" w:rsidP="00233442">
      <w:pPr>
        <w:ind w:firstLineChars="100" w:firstLine="210"/>
        <w:rPr>
          <w:rFonts w:asciiTheme="minorEastAsia" w:hAnsiTheme="minorEastAsia"/>
          <w:szCs w:val="21"/>
        </w:rPr>
      </w:pPr>
      <w:r w:rsidRPr="00233442">
        <w:rPr>
          <w:rFonts w:asciiTheme="minorEastAsia" w:hAnsiTheme="minorEastAsia"/>
          <w:szCs w:val="21"/>
        </w:rPr>
        <w:t>4</w:t>
      </w:r>
      <w:r w:rsidRPr="00233442">
        <w:rPr>
          <w:rFonts w:asciiTheme="minorEastAsia" w:hAnsiTheme="minorEastAsia" w:hint="eastAsia"/>
          <w:szCs w:val="21"/>
        </w:rPr>
        <w:t>つの尺度について、日常生活の中から2つずつ例を挙げて、違いを説明しなさい。また、なぜ尺度をこのような4つに分ける必要があるのか、考察しなさい。①名義尺度（nominal</w:t>
      </w:r>
      <w:r w:rsidRPr="00233442">
        <w:rPr>
          <w:rFonts w:asciiTheme="minorEastAsia" w:hAnsiTheme="minorEastAsia"/>
          <w:szCs w:val="21"/>
        </w:rPr>
        <w:t xml:space="preserve"> </w:t>
      </w:r>
      <w:r w:rsidRPr="00233442">
        <w:rPr>
          <w:rFonts w:asciiTheme="minorEastAsia" w:hAnsiTheme="minorEastAsia" w:hint="eastAsia"/>
          <w:szCs w:val="21"/>
        </w:rPr>
        <w:t>scale）、②順序尺度（ordinal scale）、③間隔尺度（interval scale）、④比率尺度（ratio</w:t>
      </w:r>
      <w:r w:rsidRPr="00233442">
        <w:rPr>
          <w:rFonts w:asciiTheme="minorEastAsia" w:hAnsiTheme="minorEastAsia"/>
          <w:szCs w:val="21"/>
        </w:rPr>
        <w:t xml:space="preserve"> scale）</w:t>
      </w:r>
    </w:p>
    <w:p w14:paraId="512D14D3" w14:textId="77777777" w:rsidR="00233442" w:rsidRPr="00F57ECF" w:rsidRDefault="00233442" w:rsidP="00F57ECF"/>
    <w:p w14:paraId="24726DE4" w14:textId="1BD57A6F" w:rsidR="0052539B" w:rsidRPr="00F57ECF" w:rsidRDefault="0052539B" w:rsidP="00F57ECF">
      <w:r w:rsidRPr="00F57ECF">
        <w:rPr>
          <w:rFonts w:hint="eastAsia"/>
        </w:rPr>
        <w:t>（解　答）</w:t>
      </w:r>
    </w:p>
    <w:p w14:paraId="59848085" w14:textId="71505FE3" w:rsidR="0048223A" w:rsidRPr="00F57ECF" w:rsidRDefault="0048223A" w:rsidP="00F57ECF">
      <w:bookmarkStart w:id="0" w:name="_GoBack"/>
      <w:bookmarkEnd w:id="0"/>
    </w:p>
    <w:sectPr w:rsidR="0048223A" w:rsidRPr="00F57EC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7C33F" w14:textId="77777777" w:rsidR="004807BF" w:rsidRDefault="004807BF" w:rsidP="000A3C53">
      <w:r>
        <w:separator/>
      </w:r>
    </w:p>
  </w:endnote>
  <w:endnote w:type="continuationSeparator" w:id="0">
    <w:p w14:paraId="7DCEB4A2" w14:textId="77777777" w:rsidR="004807BF" w:rsidRDefault="004807B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944596"/>
      <w:docPartObj>
        <w:docPartGallery w:val="Page Numbers (Bottom of Page)"/>
        <w:docPartUnique/>
      </w:docPartObj>
    </w:sdtPr>
    <w:sdtEndPr/>
    <w:sdtContent>
      <w:p w14:paraId="581D4331" w14:textId="3870DEE5" w:rsidR="004D555D" w:rsidRDefault="004D55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CF" w:rsidRPr="00F57ECF">
          <w:rPr>
            <w:noProof/>
            <w:lang w:val="ja-JP"/>
          </w:rPr>
          <w:t>1</w:t>
        </w:r>
        <w:r>
          <w:fldChar w:fldCharType="end"/>
        </w:r>
      </w:p>
    </w:sdtContent>
  </w:sdt>
  <w:p w14:paraId="2607C378" w14:textId="77777777" w:rsidR="004D555D" w:rsidRDefault="004D55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D315B" w14:textId="77777777" w:rsidR="004807BF" w:rsidRDefault="004807BF" w:rsidP="000A3C53">
      <w:r>
        <w:separator/>
      </w:r>
    </w:p>
  </w:footnote>
  <w:footnote w:type="continuationSeparator" w:id="0">
    <w:p w14:paraId="0A31617C" w14:textId="77777777" w:rsidR="004807BF" w:rsidRDefault="004807B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33442"/>
    <w:rsid w:val="00246149"/>
    <w:rsid w:val="00377A13"/>
    <w:rsid w:val="004807BF"/>
    <w:rsid w:val="0048223A"/>
    <w:rsid w:val="004C4443"/>
    <w:rsid w:val="004D555D"/>
    <w:rsid w:val="0052539B"/>
    <w:rsid w:val="00566BDC"/>
    <w:rsid w:val="005C1CCB"/>
    <w:rsid w:val="006156FA"/>
    <w:rsid w:val="009F4859"/>
    <w:rsid w:val="00A97391"/>
    <w:rsid w:val="00D77B8B"/>
    <w:rsid w:val="00E65F08"/>
    <w:rsid w:val="00F253A9"/>
    <w:rsid w:val="00F25C19"/>
    <w:rsid w:val="00F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2025-03-06T06:24:00Z</dcterms:modified>
</cp:coreProperties>
</file>