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3E7D55" w:rsidRPr="0052539B" w14:paraId="76C81E88" w14:textId="77777777" w:rsidTr="003E7D55">
        <w:tc>
          <w:tcPr>
            <w:tcW w:w="2835" w:type="dxa"/>
            <w:vAlign w:val="center"/>
          </w:tcPr>
          <w:p w14:paraId="196AC6FF" w14:textId="4FD8923C" w:rsidR="003E7D55" w:rsidRDefault="00ED3455" w:rsidP="003E7D55">
            <w:pPr>
              <w:rPr>
                <w:rFonts w:asciiTheme="minorEastAsia" w:hAnsiTheme="minorEastAsia"/>
                <w:szCs w:val="21"/>
              </w:rPr>
            </w:pPr>
            <w:r w:rsidRPr="00ED3455">
              <w:rPr>
                <w:rFonts w:asciiTheme="minorEastAsia" w:hAnsiTheme="minorEastAsia" w:hint="eastAsia"/>
                <w:szCs w:val="21"/>
              </w:rPr>
              <w:t>教育・学校心理学</w:t>
            </w:r>
            <w:r w:rsidR="003E7D55">
              <w:rPr>
                <w:rFonts w:asciiTheme="minorEastAsia" w:hAnsiTheme="minorEastAsia" w:hint="eastAsia"/>
                <w:szCs w:val="21"/>
              </w:rPr>
              <w:t>A</w:t>
            </w:r>
          </w:p>
          <w:p w14:paraId="423D86C5" w14:textId="3060E53A" w:rsidR="0052539B" w:rsidRPr="0052539B" w:rsidRDefault="00ED3455" w:rsidP="003E7D55">
            <w:pPr>
              <w:rPr>
                <w:rFonts w:asciiTheme="minorEastAsia" w:hAnsiTheme="minorEastAsia"/>
                <w:szCs w:val="21"/>
              </w:rPr>
            </w:pPr>
            <w:r w:rsidRPr="00ED3455">
              <w:rPr>
                <w:rFonts w:asciiTheme="minorEastAsia" w:hAnsiTheme="minorEastAsia" w:hint="eastAsia"/>
                <w:szCs w:val="21"/>
              </w:rPr>
              <w:t>（教育心理学）</w:t>
            </w:r>
          </w:p>
        </w:tc>
        <w:tc>
          <w:tcPr>
            <w:tcW w:w="1020" w:type="dxa"/>
            <w:vAlign w:val="center"/>
          </w:tcPr>
          <w:p w14:paraId="67A7814F" w14:textId="58D8C3DE" w:rsidR="0052539B" w:rsidRPr="0052539B" w:rsidRDefault="00ED3455" w:rsidP="003E7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426EDE7D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3E7D55" w:rsidRPr="0052539B" w:rsidRDefault="003E7D55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325A4152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3E7D55" w:rsidRPr="0052539B" w:rsidRDefault="003E7D55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0466AD0A" w:rsidR="0052539B" w:rsidRDefault="00ED3455" w:rsidP="003E7D55">
      <w:pPr>
        <w:ind w:firstLineChars="100" w:firstLine="210"/>
        <w:rPr>
          <w:szCs w:val="21"/>
        </w:rPr>
      </w:pPr>
      <w:r w:rsidRPr="00ED3455">
        <w:rPr>
          <w:rFonts w:hint="eastAsia"/>
          <w:szCs w:val="21"/>
        </w:rPr>
        <w:t>ヴィゴツキーの「発達の最近接領域説」は、どんなところが</w:t>
      </w:r>
      <w:r w:rsidRPr="00ED3455">
        <w:rPr>
          <w:szCs w:val="21"/>
        </w:rPr>
        <w:t>“</w:t>
      </w:r>
      <w:r w:rsidRPr="00ED3455">
        <w:rPr>
          <w:rFonts w:hint="eastAsia"/>
          <w:szCs w:val="21"/>
        </w:rPr>
        <w:t>学ぶ人の味方”</w:t>
      </w:r>
      <w:r>
        <w:rPr>
          <w:rFonts w:hint="eastAsia"/>
          <w:szCs w:val="21"/>
        </w:rPr>
        <w:t>になって</w:t>
      </w:r>
      <w:r w:rsidR="003E7D55">
        <w:rPr>
          <w:rFonts w:hint="eastAsia"/>
          <w:szCs w:val="21"/>
        </w:rPr>
        <w:t>い</w:t>
      </w:r>
      <w:r w:rsidRPr="00ED3455">
        <w:rPr>
          <w:rFonts w:hint="eastAsia"/>
          <w:szCs w:val="21"/>
        </w:rPr>
        <w:t>る考え方か。ピアジェの「発達段階説」と対比させて説明しなさい。</w:t>
      </w:r>
    </w:p>
    <w:p w14:paraId="486904F2" w14:textId="311FC447" w:rsidR="0052539B" w:rsidRPr="00975F7E" w:rsidRDefault="0052539B" w:rsidP="00975F7E"/>
    <w:p w14:paraId="24726DE4" w14:textId="1BD57A6F" w:rsidR="0052539B" w:rsidRPr="00975F7E" w:rsidRDefault="0052539B" w:rsidP="00975F7E">
      <w:r w:rsidRPr="00975F7E">
        <w:rPr>
          <w:rFonts w:hint="eastAsia"/>
        </w:rPr>
        <w:t>（解　答）</w:t>
      </w:r>
    </w:p>
    <w:p w14:paraId="7209110D" w14:textId="77777777" w:rsidR="003E7D55" w:rsidRPr="00975F7E" w:rsidRDefault="003E7D55" w:rsidP="00975F7E">
      <w:bookmarkStart w:id="0" w:name="_GoBack"/>
      <w:bookmarkEnd w:id="0"/>
    </w:p>
    <w:sectPr w:rsidR="003E7D55" w:rsidRPr="00975F7E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A09A1" w14:textId="77777777" w:rsidR="00A561D7" w:rsidRDefault="00A561D7" w:rsidP="000A3C53">
      <w:r>
        <w:separator/>
      </w:r>
    </w:p>
  </w:endnote>
  <w:endnote w:type="continuationSeparator" w:id="0">
    <w:p w14:paraId="57487F08" w14:textId="77777777" w:rsidR="00A561D7" w:rsidRDefault="00A561D7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8536064"/>
      <w:docPartObj>
        <w:docPartGallery w:val="Page Numbers (Bottom of Page)"/>
        <w:docPartUnique/>
      </w:docPartObj>
    </w:sdtPr>
    <w:sdtEndPr/>
    <w:sdtContent>
      <w:p w14:paraId="5EDC503B" w14:textId="7BD0B188" w:rsidR="003E7D55" w:rsidRDefault="003E7D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F7E" w:rsidRPr="00975F7E">
          <w:rPr>
            <w:noProof/>
            <w:lang w:val="ja-JP"/>
          </w:rPr>
          <w:t>1</w:t>
        </w:r>
        <w:r>
          <w:fldChar w:fldCharType="end"/>
        </w:r>
      </w:p>
    </w:sdtContent>
  </w:sdt>
  <w:p w14:paraId="20AD06A6" w14:textId="77777777" w:rsidR="003E7D55" w:rsidRDefault="003E7D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5644C" w14:textId="77777777" w:rsidR="00A561D7" w:rsidRDefault="00A561D7" w:rsidP="000A3C53">
      <w:r>
        <w:separator/>
      </w:r>
    </w:p>
  </w:footnote>
  <w:footnote w:type="continuationSeparator" w:id="0">
    <w:p w14:paraId="5AC87B39" w14:textId="77777777" w:rsidR="00A561D7" w:rsidRDefault="00A561D7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3E7D55"/>
    <w:rsid w:val="004C4443"/>
    <w:rsid w:val="0052539B"/>
    <w:rsid w:val="005C1CCB"/>
    <w:rsid w:val="006156FA"/>
    <w:rsid w:val="00975F7E"/>
    <w:rsid w:val="009F4859"/>
    <w:rsid w:val="00A561D7"/>
    <w:rsid w:val="00E65F08"/>
    <w:rsid w:val="00ED3455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2025-03-06T06:30:00Z</dcterms:modified>
</cp:coreProperties>
</file>